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color w:val="333333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4"/>
          <w:lang w:eastAsia="ru-RU"/>
        </w:rPr>
        <w:t>Анкета</w:t>
      </w:r>
    </w:p>
    <w:p>
      <w:pPr>
        <w:pStyle w:val="Normal"/>
        <w:numPr>
          <w:ilvl w:val="0"/>
          <w:numId w:val="0"/>
        </w:numPr>
        <w:shd w:val="clear" w:color="auto" w:fill="FFFFFF"/>
        <w:spacing w:lineRule="auto" w:line="240" w:before="0" w:after="0"/>
        <w:ind w:left="0" w:hanging="0"/>
        <w:jc w:val="center"/>
        <w:outlineLvl w:val="2"/>
        <w:rPr>
          <w:rFonts w:ascii="Times New Roman" w:hAnsi="Times New Roman" w:eastAsia="Times New Roman" w:cs="Times New Roman"/>
          <w:b/>
          <w:b/>
          <w:bCs/>
          <w:color w:val="333333"/>
          <w:sz w:val="28"/>
          <w:szCs w:val="24"/>
          <w:lang w:eastAsia="ru-RU"/>
        </w:rPr>
      </w:pP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4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4"/>
          <w:lang w:eastAsia="ru-RU"/>
        </w:rPr>
        <w:t>«</w:t>
      </w: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4"/>
          <w:lang w:eastAsia="ru-RU"/>
        </w:rPr>
        <w:t>К</w:t>
      </w:r>
      <w:r>
        <w:rPr>
          <w:rFonts w:eastAsia="Times New Roman" w:cs="Times New Roman" w:ascii="Times New                 Roman;serif" w:hAnsi="Times New                 Roman;serif"/>
          <w:b/>
          <w:bCs/>
          <w:color w:val="000000"/>
          <w:sz w:val="28"/>
          <w:szCs w:val="28"/>
          <w:lang w:eastAsia="ru-RU"/>
        </w:rPr>
        <w:t>ачеств</w:t>
      </w:r>
      <w:r>
        <w:rPr>
          <w:rFonts w:eastAsia="Times New Roman" w:cs="Times New Roman" w:ascii="Times New                 Roman;serif" w:hAnsi="Times New                 Roman;serif"/>
          <w:b/>
          <w:bCs/>
          <w:color w:val="000000"/>
          <w:sz w:val="28"/>
          <w:szCs w:val="28"/>
          <w:lang w:eastAsia="ru-RU"/>
        </w:rPr>
        <w:t>о</w:t>
      </w:r>
      <w:r>
        <w:rPr>
          <w:rFonts w:eastAsia="Times New Roman" w:cs="Times New Roman" w:ascii="Times New                 Roman;serif" w:hAnsi="Times New                 Roman;serif"/>
          <w:b/>
          <w:bCs/>
          <w:color w:val="000000"/>
          <w:sz w:val="28"/>
          <w:szCs w:val="28"/>
          <w:lang w:eastAsia="ru-RU"/>
        </w:rPr>
        <w:t xml:space="preserve"> оказания услуг </w:t>
      </w:r>
      <w:r>
        <w:rPr>
          <w:rFonts w:eastAsia="Times New Roman" w:cs="Times New Roman" w:ascii="Times New                 Roman;serif" w:hAnsi="Times New                 Roman;serif"/>
          <w:b/>
          <w:bCs/>
          <w:color w:val="000000"/>
          <w:sz w:val="28"/>
          <w:szCs w:val="28"/>
          <w:lang w:eastAsia="ru-RU"/>
        </w:rPr>
        <w:t>образовательной организацией</w:t>
      </w:r>
      <w:r>
        <w:rPr>
          <w:rFonts w:eastAsia="Times New Roman" w:cs="Times New Roman" w:ascii="Times New Roman" w:hAnsi="Times New Roman"/>
          <w:b/>
          <w:bCs/>
          <w:color w:val="333333"/>
          <w:sz w:val="28"/>
          <w:szCs w:val="24"/>
          <w:lang w:eastAsia="ru-RU"/>
        </w:rPr>
        <w:t>»</w:t>
        <w:br/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4"/>
          <w:szCs w:val="24"/>
          <w:lang w:eastAsia="ru-RU"/>
        </w:rPr>
        <w:t>Мы хотим узнать, как Вы оцениваете качество работы образовательной организации,  котор</w:t>
      </w: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val="ru-RU" w:eastAsia="ru-RU" w:bidi="ar-SA"/>
        </w:rPr>
        <w:t>ую</w:t>
      </w:r>
      <w:r>
        <w:rPr>
          <w:rFonts w:eastAsia="Times New Roman" w:cs="Times New Roman" w:ascii="Times New Roman" w:hAnsi="Times New Roman"/>
          <w:color w:val="333333"/>
          <w:sz w:val="24"/>
          <w:szCs w:val="24"/>
          <w:lang w:eastAsia="ru-RU"/>
        </w:rPr>
        <w:t xml:space="preserve"> Ваш ребенок (дети), </w:t>
      </w:r>
      <w:r>
        <w:rPr>
          <w:rFonts w:eastAsia="Times New Roman" w:cs="Times New Roman" w:ascii="Times New Roman" w:hAnsi="Times New Roman"/>
          <w:color w:val="333333"/>
          <w:kern w:val="0"/>
          <w:sz w:val="24"/>
          <w:szCs w:val="24"/>
          <w:lang w:val="ru-RU" w:eastAsia="ru-RU" w:bidi="ar-SA"/>
        </w:rPr>
        <w:t>посещает</w:t>
      </w:r>
      <w:r>
        <w:rPr>
          <w:rFonts w:eastAsia="Times New Roman" w:cs="Times New Roman" w:ascii="Times New Roman" w:hAnsi="Times New Roman"/>
          <w:color w:val="333333"/>
          <w:sz w:val="24"/>
          <w:szCs w:val="24"/>
          <w:lang w:eastAsia="ru-RU"/>
        </w:rPr>
        <w:t>. Просим внимательно отнестись к анкетир</w:t>
      </w:r>
      <w:bookmarkStart w:id="0" w:name="_GoBack"/>
      <w:bookmarkEnd w:id="0"/>
      <w:r>
        <w:rPr>
          <w:rFonts w:eastAsia="Times New Roman" w:cs="Times New Roman" w:ascii="Times New Roman" w:hAnsi="Times New Roman"/>
          <w:color w:val="333333"/>
          <w:sz w:val="24"/>
          <w:szCs w:val="24"/>
          <w:lang w:eastAsia="ru-RU"/>
        </w:rPr>
        <w:t>ованию и внимательно ответить на вопросы. Анкета является анонимной. Указывать свое имя, Ваши личные данные не требуется. Ваше мнение нам очень важно и будет учтено в дальнейшей работе.</w:t>
      </w:r>
    </w:p>
    <w:p>
      <w:pPr>
        <w:pStyle w:val="Normal"/>
        <w:shd w:val="clear" w:color="auto" w:fill="FFFFFF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color w:val="333333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color w:val="333333"/>
          <w:sz w:val="24"/>
          <w:szCs w:val="24"/>
          <w:lang w:eastAsia="ru-RU"/>
        </w:rPr>
      </w:r>
    </w:p>
    <w:tbl>
      <w:tblPr>
        <w:tblStyle w:val="a3"/>
        <w:tblW w:w="1083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630"/>
        <w:gridCol w:w="9048"/>
        <w:gridCol w:w="1152"/>
      </w:tblGrid>
      <w:tr>
        <w:trPr>
          <w:trHeight w:val="421" w:hRule="atLeast"/>
        </w:trPr>
        <w:tc>
          <w:tcPr>
            <w:tcW w:w="630" w:type="dxa"/>
            <w:tcBorders/>
            <w:shd w:color="auto" w:fill="DEEAF6" w:themeFill="accent1" w:themeFillTint="33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>1</w:t>
            </w:r>
          </w:p>
        </w:tc>
        <w:tc>
          <w:tcPr>
            <w:tcW w:w="10200" w:type="dxa"/>
            <w:gridSpan w:val="2"/>
            <w:tcBorders/>
            <w:shd w:color="auto" w:fill="DEEAF6" w:themeFill="accent1" w:themeFillTint="33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333333"/>
                <w:sz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>Комфортность условий, в которых осуществляется образовательная деятельность.</w:t>
            </w:r>
          </w:p>
        </w:tc>
      </w:tr>
      <w:tr>
        <w:trPr>
          <w:trHeight w:val="516" w:hRule="atLeast"/>
        </w:trPr>
        <w:tc>
          <w:tcPr>
            <w:tcW w:w="630" w:type="dxa"/>
            <w:vMerge w:val="restart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.1</w:t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Материально-техническое и информационное обеспечение организации.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Выберите один из вариантов ответа: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ответ</w:t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неудовлетворительно, не устраивает (полностью отсутствуют электронные и бумажные средства обучения);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плохо, не соответствует минимальным требованиям (имеются бумажные средства обучения, отсутствуют электронные средства обучения);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удовлетворительно, но со значительными недостатками (имеются бумажные средства обучения, частично есть электронные средства обучения);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в целом хорошо, за исключением незначительных недостатков (имеются бумажные средства электронные средства обучения, за исключением доступа к интернету);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отлично, полностью удовлетворен(а) (имеются бумажные средств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а обучения, 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электронные средства обучения, включая доступ к интернету);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10830" w:type="dxa"/>
            <w:gridSpan w:val="3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restart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.2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</w:tc>
        <w:tc>
          <w:tcPr>
            <w:tcW w:w="10200" w:type="dxa"/>
            <w:gridSpan w:val="2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Наличие необходимых условий для охраны и укрепления здоровья, организации питания 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воспитанников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</w:tc>
      </w:tr>
      <w:tr>
        <w:trPr>
          <w:trHeight w:val="516" w:hRule="atLeast"/>
        </w:trPr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Оцените условия для охраны и укрепления здоровья: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Выберите один из вариантов ответа: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ответ</w:t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неудовлетворительно, не устраивает (необходимые условия не созданы - (отсутствует спортивный зал и спортивные площадки);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удовлетворительно, но со значительными недостатками (организация имеет только физкультурный зал);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- в целом хорошо, за исключением незначительных недостатков (организация оборудована всеми необходимыми спортивными сооружениями (спортзал, 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тренажеры, спортивная площадка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 и пр.));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отлично, полностью удовлетворен(а);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организация оборудована всеми необходимыми спортивными сооружениями;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>
          <w:trHeight w:val="516" w:hRule="atLeast"/>
        </w:trPr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Условия по организации питания 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воспитанниками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: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Выберите один из вариантов ответа: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ответ</w:t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неудовлетворительно, не устраивает (необходимые условия не созданы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); 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- отлично, полностью удовлетворен(а) 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10830" w:type="dxa"/>
            <w:gridSpan w:val="3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>
          <w:trHeight w:val="516" w:hRule="atLeast"/>
        </w:trPr>
        <w:tc>
          <w:tcPr>
            <w:tcW w:w="630" w:type="dxa"/>
            <w:vMerge w:val="restart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.3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Условия для индивидуальной работы с 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воспитанниками, организация дистанционных форм обучения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Выберите один из вариантов ответа: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ответ</w:t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- неудовлетворительно, не устраивает (в организации не созданы условия для индивидуальной работы с 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воспитанниками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плохо, не соответствует минимальным требованиям (условия созданы частично, с использованием электронных средств обучения, без доступа в интернет);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отлично, полностью удовлетворен(а) (отлично, полностью удовлетворен(а)).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10830" w:type="dxa"/>
            <w:gridSpan w:val="3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>
          <w:trHeight w:val="516" w:hRule="atLeast"/>
        </w:trPr>
        <w:tc>
          <w:tcPr>
            <w:tcW w:w="630" w:type="dxa"/>
            <w:vMerge w:val="restart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.4</w:t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Наличие дополнительных образовательных программ.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Выберите один из вариантов ответа: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ответ</w:t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неудовлетворительно, не устраивает (дополнительные образовательные программы не реализуются);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плохо, не соответствует минимальным требованиям (реализуется всего 1 дополнительная образовательная программа);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удовлетворительно, но со значительными недостатками (реализуется 2 дополнительных образовательных программа);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в целом хорошо, за исключением незначительных недостатков (реализуются 3 дополнительные образовательные программы);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отлично, полностью удовлетворен(а) (реализуются более 3 дополнительных образовательных программ).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10830" w:type="dxa"/>
            <w:gridSpan w:val="3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>
          <w:trHeight w:val="1304" w:hRule="atLeast"/>
        </w:trPr>
        <w:tc>
          <w:tcPr>
            <w:tcW w:w="630" w:type="dxa"/>
            <w:vMerge w:val="restart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2.5</w:t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Наличие возможности развития творческих способностей и интересов  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воспитанников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, включая их участие в конкурсах (в том числе во всероссийских и международных), выставках, смотрах, физкультурных мероприятиях, спортивных мероприятиях, в том числе в официальных спортивных соревнованиях, и других массовых мероприятиях.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Выберите один из вариантов ответа: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ответ</w:t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неудовлетворительно, не устраивает;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(условия для развития творческих способностей не предоставлены);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плохо, не соответствует минимальным требованиям (предоставлены условия для участия обучающихся только в спортивных мероприятиях);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удовлетворительно, но со значительными недостатками (предоставлены условия для участия обучающихся в спортивных мероприятиях и частично в образовательных (выставки, смотры));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в целом хорошо, за исключением незначительных недостатков (предоставлены условия для участия обучающихся в спортивных мероприятиях и в образовательных  выставки, смотры), но только на региональном уровне);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- отлично, полностью удовлетворен(а) (предоставлены все условия для участия обучающихся в международных и всероссийских 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конкурсах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).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10830" w:type="dxa"/>
            <w:gridSpan w:val="3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>
          <w:trHeight w:val="769" w:hRule="atLeast"/>
        </w:trPr>
        <w:tc>
          <w:tcPr>
            <w:tcW w:w="630" w:type="dxa"/>
            <w:vMerge w:val="restart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.6</w:t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Наличие возможности оказания психолого-педагогической, медицинской и социальной помощи  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воспитанникам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Выберите один из вариантов ответа: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ответ</w:t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неудовлетворительно, не устраивает (Отсутствуют условия для оказания вышеуказанных видов помощи);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плохо, не соответствует минимальным требованиям (вышеуказанные виды помощи оказываются некачественно);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удовлетворительно, но со значительными недостатками (имеется возможность качественно оказывать один из видов помощи (психолого-педагогической, медицинской или социальной));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в целом хорошо, за исключением незначительных недостатков (имеется возможность качественно оказывать как минимум 2 вида помощи (психолого-педагогической, медицинской или социальной));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отлично, полностью удовлетворен(а) (имеется возможность качественно оказывать все 3 вида помощи (психолого-педагогической, медицинской или социальной)).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10830" w:type="dxa"/>
            <w:gridSpan w:val="3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>
          <w:trHeight w:val="769" w:hRule="atLeast"/>
        </w:trPr>
        <w:tc>
          <w:tcPr>
            <w:tcW w:w="630" w:type="dxa"/>
            <w:vMerge w:val="restart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1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.7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Наличие условий организации обучения и воспитания  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воспитанник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ов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 с ограниченными возможностями здоровья и инвалидов.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Выберите один из вариантов ответа: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ответ</w:t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неудовлетворительно, не устраивает (условия полностью отсутствуют);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плохо, не соответствует минимальным требованиям (имеющиеся условия частично удовлетворяют потребност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и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  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воспитанник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ов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, в частности, предоставлено недостаточное количество мест для  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воспитанниками</w:t>
            </w: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, организованные рабочие места - некомфортны);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отлично, полностью удовлетворен(а) (условия полностью соответствуют потребностям).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10830" w:type="dxa"/>
            <w:gridSpan w:val="3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>
          <w:trHeight w:val="484" w:hRule="atLeast"/>
        </w:trPr>
        <w:tc>
          <w:tcPr>
            <w:tcW w:w="630" w:type="dxa"/>
            <w:tcBorders/>
            <w:shd w:color="auto" w:fill="DEEAF6" w:themeFill="accent1" w:themeFillTint="33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>2</w:t>
            </w:r>
          </w:p>
        </w:tc>
        <w:tc>
          <w:tcPr>
            <w:tcW w:w="10200" w:type="dxa"/>
            <w:gridSpan w:val="2"/>
            <w:tcBorders/>
            <w:shd w:color="auto" w:fill="DEEAF6" w:themeFill="accent1" w:themeFillTint="33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333333"/>
                <w:sz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>Доброжелательность, вежливость, компетентность работников</w:t>
            </w:r>
          </w:p>
        </w:tc>
      </w:tr>
      <w:tr>
        <w:trPr>
          <w:trHeight w:val="516" w:hRule="atLeast"/>
        </w:trPr>
        <w:tc>
          <w:tcPr>
            <w:tcW w:w="630" w:type="dxa"/>
            <w:vMerge w:val="restart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.1</w:t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Доброжелательность и вежливость работников.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Выберите один из вариантов ответа: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ответ</w:t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неудовлетворительно, не устраивает;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удовлетворительно;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в целом хорошо, но есть недостатки;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полностью устраивает.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10830" w:type="dxa"/>
            <w:gridSpan w:val="3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>
          <w:trHeight w:val="516" w:hRule="atLeast"/>
        </w:trPr>
        <w:tc>
          <w:tcPr>
            <w:tcW w:w="630" w:type="dxa"/>
            <w:vMerge w:val="restart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2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.2</w:t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Компетентность работников.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Выберите один из вариантов ответа: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ответ</w:t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неудовлетворительно, не устраивает;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удовлетворительно;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в целом хорошо, но есть недостатки;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полностью устраивает.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10830" w:type="dxa"/>
            <w:gridSpan w:val="3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>
          <w:trHeight w:val="401" w:hRule="atLeast"/>
        </w:trPr>
        <w:tc>
          <w:tcPr>
            <w:tcW w:w="630" w:type="dxa"/>
            <w:tcBorders/>
            <w:shd w:color="auto" w:fill="DEEAF6" w:themeFill="accent1" w:themeFillTint="33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cs="Times New Roman"/>
                <w:b/>
                <w:b/>
                <w:sz w:val="24"/>
                <w:lang w:eastAsia="ru-RU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>3</w:t>
            </w:r>
          </w:p>
        </w:tc>
        <w:tc>
          <w:tcPr>
            <w:tcW w:w="10200" w:type="dxa"/>
            <w:gridSpan w:val="2"/>
            <w:tcBorders/>
            <w:shd w:color="auto" w:fill="DEEAF6" w:themeFill="accent1" w:themeFillTint="33" w:val="clear"/>
          </w:tcPr>
          <w:p>
            <w:pPr>
              <w:pStyle w:val="NoSpacing"/>
              <w:widowControl w:val="false"/>
              <w:suppressAutoHyphens w:val="true"/>
              <w:spacing w:before="0" w:after="0"/>
              <w:jc w:val="left"/>
              <w:rPr>
                <w:rFonts w:ascii="Times New Roman" w:hAnsi="Times New Roman" w:eastAsia="Times New Roman" w:cs="Times New Roman"/>
                <w:b/>
                <w:b/>
                <w:color w:val="333333"/>
                <w:sz w:val="24"/>
                <w:lang w:eastAsia="ru-RU"/>
              </w:rPr>
            </w:pPr>
            <w:r>
              <w:rPr>
                <w:rFonts w:cs="Times New Roman" w:ascii="Times New Roman" w:hAnsi="Times New Roman"/>
                <w:b/>
                <w:kern w:val="0"/>
                <w:sz w:val="24"/>
                <w:szCs w:val="22"/>
                <w:lang w:val="ru-RU" w:eastAsia="ru-RU" w:bidi="ar-SA"/>
              </w:rPr>
              <w:t>Общее удовлетворение качеством образовательной деятельности организации</w:t>
            </w:r>
          </w:p>
        </w:tc>
      </w:tr>
      <w:tr>
        <w:trPr>
          <w:trHeight w:val="516" w:hRule="atLeast"/>
        </w:trPr>
        <w:tc>
          <w:tcPr>
            <w:tcW w:w="630" w:type="dxa"/>
            <w:vMerge w:val="restart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.1</w:t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Удовлетворение материально-техническим обеспечением организации.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Выберите один из вариантов ответа: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ответ</w:t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неудовлетворительно, не устраивает;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удовлетворительно;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в целом хорошо, но есть недостатки;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полностью устраивает.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10830" w:type="dxa"/>
            <w:gridSpan w:val="3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>
          <w:trHeight w:val="516" w:hRule="atLeast"/>
        </w:trPr>
        <w:tc>
          <w:tcPr>
            <w:tcW w:w="630" w:type="dxa"/>
            <w:vMerge w:val="restart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.2</w:t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Удовлетворение качеством предоставляемых образовательных услуг.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Выберите один из вариантов ответа: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ответ</w:t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неудовлетворительно, не устраивает;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удовлетворительно;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в целом хорошо, но есть недостатки;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полностью устраивает.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10830" w:type="dxa"/>
            <w:gridSpan w:val="3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>
          <w:trHeight w:val="516" w:hRule="atLeast"/>
        </w:trPr>
        <w:tc>
          <w:tcPr>
            <w:tcW w:w="630" w:type="dxa"/>
            <w:vMerge w:val="restart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3</w:t>
            </w: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.3</w:t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Готовность рекомендовать организацию родственникам и знакомым.</w:t>
            </w:r>
          </w:p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Выберите один из вариантов ответа: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center"/>
              <w:rPr>
                <w:rFonts w:ascii="Times New Roman" w:hAnsi="Times New Roman" w:eastAsia="Times New Roman" w:cs="Times New Roman"/>
                <w:b/>
                <w:b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color w:val="333333"/>
                <w:kern w:val="0"/>
                <w:sz w:val="22"/>
                <w:szCs w:val="22"/>
                <w:lang w:val="ru-RU" w:eastAsia="ru-RU" w:bidi="ar-SA"/>
              </w:rPr>
              <w:t>ответ</w:t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неудовлетворительно, не устраивает;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удовлетворительно;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в целом хорошо, но есть недостатки;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  <w:tr>
        <w:trPr/>
        <w:tc>
          <w:tcPr>
            <w:tcW w:w="630" w:type="dxa"/>
            <w:vMerge w:val="continue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  <w:tc>
          <w:tcPr>
            <w:tcW w:w="9048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76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kern w:val="0"/>
                <w:sz w:val="22"/>
                <w:szCs w:val="22"/>
                <w:lang w:val="ru-RU" w:eastAsia="ru-RU" w:bidi="ar-SA"/>
              </w:rPr>
              <w:t>- полностью устраивает.</w:t>
            </w:r>
          </w:p>
        </w:tc>
        <w:tc>
          <w:tcPr>
            <w:tcW w:w="1152" w:type="dxa"/>
            <w:tcBorders/>
          </w:tcPr>
          <w:p>
            <w:pPr>
              <w:pStyle w:val="Normal"/>
              <w:widowControl w:val="false"/>
              <w:shd w:val="clear" w:color="auto" w:fill="FFFFFF"/>
              <w:suppressAutoHyphens w:val="true"/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333333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333333"/>
                <w:lang w:eastAsia="ru-RU"/>
              </w:rPr>
            </w:r>
          </w:p>
        </w:tc>
      </w:tr>
    </w:tbl>
    <w:p>
      <w:pPr>
        <w:pStyle w:val="Normal"/>
        <w:spacing w:lineRule="auto" w:line="240" w:before="0" w:after="0"/>
        <w:jc w:val="right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sz w:val="24"/>
          <w:szCs w:val="24"/>
          <w:lang w:eastAsia="ru-RU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w="11906" w:h="16838"/>
      <w:pgMar w:left="720" w:right="720" w:header="0" w:top="426" w:footer="0" w:bottom="426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                Roman">
    <w:altName w:val="serif"/>
    <w:charset w:val="cc"/>
    <w:family w:val="auto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NoSpacing">
    <w:name w:val="No Spacing"/>
    <w:uiPriority w:val="1"/>
    <w:qFormat/>
    <w:rsid w:val="00e72ba2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ab5d7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LibreOffice/7.0.3.1$Windows_X86_64 LibreOffice_project/d7547858d014d4cf69878db179d326fc3483e082</Application>
  <Pages>3</Pages>
  <Words>901</Words>
  <Characters>6962</Characters>
  <CharactersWithSpaces>7756</CharactersWithSpaces>
  <Paragraphs>119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2018-06-18T16:23:00Z</dcterms:created>
  <dc:creator>Юля</dc:creator>
  <dc:description/>
  <dc:language>ru-RU</dc:language>
  <cp:lastModifiedBy/>
  <dcterms:modified xsi:type="dcterms:W3CDTF">2022-02-17T13:53:12Z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